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keepNext/>
        <w:keepLines/>
        <w:pageBreakBefore w:val="0"/>
        <w:widowControl/>
        <w:tabs>
          <w:tab w:val="left" w:pos="567"/>
        </w:tabs>
        <w:kinsoku/>
        <w:wordWrap/>
        <w:topLinePunct w:val="0"/>
        <w:bidi w:val="0"/>
        <w:rPr>
          <w:rFonts w:hint="default" w:ascii="Arial" w:hAnsi="Arial" w:cs="Arial"/>
          <w:b/>
          <w:sz w:val="24"/>
          <w:szCs w:val="24"/>
          <w:lang w:val="en-US" w:eastAsia="ja-JP"/>
        </w:rPr>
      </w:pPr>
      <w:bookmarkStart w:id="0" w:name="_Hlt449016246"/>
      <w:bookmarkEnd w:id="0"/>
      <w:bookmarkStart w:id="1" w:name="_Hlt450051172"/>
      <w:bookmarkEnd w:id="1"/>
      <w:bookmarkStart w:id="2" w:name="_Hlt450066085"/>
      <w:bookmarkEnd w:id="2"/>
      <w:bookmarkStart w:id="3" w:name="_Hlt450039480"/>
      <w:bookmarkEnd w:id="3"/>
      <w:bookmarkStart w:id="4" w:name="_Hlt448930105"/>
      <w:bookmarkEnd w:id="4"/>
      <w:bookmarkStart w:id="5" w:name="_Hlt450066087"/>
      <w:bookmarkEnd w:id="5"/>
      <w:bookmarkStart w:id="6" w:name="OLE_LINK9"/>
      <w:r>
        <w:rPr>
          <w:rFonts w:ascii="Arial" w:hAnsi="Arial" w:cs="Arial"/>
          <w:b/>
          <w:sz w:val="24"/>
          <w:szCs w:val="24"/>
        </w:rPr>
        <w:t>3GPP TSG RAN meeting #99</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RP-23</w:t>
      </w:r>
      <w:r>
        <w:rPr>
          <w:rFonts w:hint="eastAsia" w:ascii="Arial" w:hAnsi="Arial" w:eastAsia="宋体" w:cs="Arial"/>
          <w:b/>
          <w:sz w:val="24"/>
          <w:szCs w:val="24"/>
          <w:lang w:val="en-US" w:eastAsia="zh-CN"/>
        </w:rPr>
        <w:t>0136</w:t>
      </w:r>
    </w:p>
    <w:p>
      <w:pPr>
        <w:keepNext/>
        <w:keepLines/>
        <w:pageBreakBefore w:val="0"/>
        <w:widowControl/>
        <w:tabs>
          <w:tab w:val="left" w:pos="567"/>
        </w:tabs>
        <w:kinsoku/>
        <w:wordWrap/>
        <w:topLinePunct w:val="0"/>
        <w:bidi w:val="0"/>
        <w:rPr>
          <w:rFonts w:ascii="Arial" w:hAnsi="Arial" w:cs="Arial"/>
          <w:b/>
          <w:sz w:val="24"/>
        </w:rPr>
      </w:pPr>
      <w:r>
        <w:rPr>
          <w:rFonts w:ascii="Arial" w:hAnsi="Arial" w:cs="Arial"/>
          <w:b/>
          <w:sz w:val="24"/>
        </w:rPr>
        <w:t>Rotterdam, Netherlands, March 20-23, 2023</w:t>
      </w:r>
    </w:p>
    <w:bookmarkEnd w:id="6"/>
    <w:p>
      <w:pPr>
        <w:pStyle w:val="3"/>
        <w:keepNext/>
        <w:keepLines/>
        <w:pageBreakBefore w:val="0"/>
        <w:widowControl/>
        <w:kinsoku/>
        <w:wordWrap/>
        <w:topLinePunct w:val="0"/>
        <w:bidi w:val="0"/>
        <w:jc w:val="center"/>
        <w:rPr>
          <w:u w:val="single"/>
        </w:rPr>
      </w:pPr>
      <w:r>
        <w:rPr>
          <w:u w:val="single"/>
        </w:rPr>
        <w:t>Status Report to TSG</w:t>
      </w:r>
    </w:p>
    <w:p>
      <w:pPr>
        <w:keepNext/>
        <w:keepLines/>
        <w:pageBreakBefore w:val="0"/>
        <w:widowControl/>
        <w:tabs>
          <w:tab w:val="left" w:pos="567"/>
        </w:tabs>
        <w:kinsoku/>
        <w:wordWrap/>
        <w:topLinePunct w:val="0"/>
        <w:bidi w:val="0"/>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Batang" w:cs="Arial"/>
          <w:b/>
          <w:lang w:val="en-US" w:eastAsia="zh-CN"/>
        </w:rPr>
        <w:t>9.4.2.5</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WI / SI Name</w:t>
            </w:r>
          </w:p>
        </w:tc>
        <w:tc>
          <w:tcPr>
            <w:tcW w:w="7650" w:type="dxa"/>
            <w:gridSpan w:val="5"/>
          </w:tcPr>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Rel-18 Dual Connectivity (DC) of x bands (x=1,2,3) LTE inter-band CA (xDL/1UL) and y bands (3&lt;=y&lt;=5 and x+y &lt;= 6) NR inter-band CA (yDL/1UL)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tabs>
                <w:tab w:val="left" w:pos="567"/>
              </w:tabs>
              <w:kinsoku/>
              <w:wordWrap/>
              <w:topLinePunct w:val="0"/>
              <w:bidi w:val="0"/>
              <w:spacing w:after="0"/>
              <w:rPr>
                <w:rFonts w:ascii="Arial" w:hAnsi="Arial" w:cs="Arial"/>
                <w:bCs/>
              </w:rPr>
            </w:pPr>
            <w:r>
              <w:rPr>
                <w:rFonts w:ascii="Arial" w:hAnsi="Arial" w:cs="Arial"/>
                <w:bCs/>
              </w:rPr>
              <w:t>included in this status report</w:t>
            </w:r>
          </w:p>
        </w:tc>
        <w:tc>
          <w:tcPr>
            <w:tcW w:w="1846" w:type="dxa"/>
          </w:tcPr>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 xml:space="preserve">Study Item: </w:t>
            </w:r>
          </w:p>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No</w:t>
            </w:r>
          </w:p>
        </w:tc>
        <w:tc>
          <w:tcPr>
            <w:tcW w:w="1842" w:type="dxa"/>
          </w:tcPr>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 xml:space="preserve">Core part: </w:t>
            </w:r>
          </w:p>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Yes</w:t>
            </w:r>
          </w:p>
        </w:tc>
        <w:tc>
          <w:tcPr>
            <w:tcW w:w="2309" w:type="dxa"/>
            <w:gridSpan w:val="2"/>
          </w:tcPr>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Performance part:</w:t>
            </w:r>
          </w:p>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Yes</w:t>
            </w:r>
          </w:p>
        </w:tc>
        <w:tc>
          <w:tcPr>
            <w:tcW w:w="1653" w:type="dxa"/>
          </w:tcPr>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Testing part:</w:t>
            </w:r>
          </w:p>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Acronym</w:t>
            </w:r>
          </w:p>
        </w:tc>
        <w:tc>
          <w:tcPr>
            <w:tcW w:w="7650" w:type="dxa"/>
            <w:gridSpan w:val="5"/>
          </w:tcPr>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val="en-US" w:eastAsia="zh-CN"/>
              </w:rPr>
              <w:t>DC_R18_xBLTE_yBNR_zDL2UL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Unique ID</w:t>
            </w:r>
          </w:p>
        </w:tc>
        <w:tc>
          <w:tcPr>
            <w:tcW w:w="7650" w:type="dxa"/>
            <w:gridSpan w:val="5"/>
          </w:tcPr>
          <w:p>
            <w:pPr>
              <w:keepNext/>
              <w:keepLines/>
              <w:pageBreakBefore w:val="0"/>
              <w:widowControl/>
              <w:tabs>
                <w:tab w:val="left" w:pos="567"/>
              </w:tabs>
              <w:kinsoku/>
              <w:wordWrap/>
              <w:topLinePunct w:val="0"/>
              <w:bidi w:val="0"/>
              <w:spacing w:after="0"/>
              <w:rPr>
                <w:rFonts w:hint="default" w:ascii="Arial" w:hAnsi="Arial" w:cs="Arial"/>
                <w:lang w:val="en-US" w:eastAsia="ja-JP"/>
              </w:rPr>
            </w:pPr>
            <w:r>
              <w:rPr>
                <w:rFonts w:hint="eastAsia" w:ascii="Arial" w:hAnsi="Arial" w:cs="Arial"/>
                <w:lang w:val="en-US" w:eastAsia="zh-CN"/>
              </w:rPr>
              <w:t>961006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TSG Tdoc of latest approved WI/SI description (if any)</w:t>
            </w:r>
          </w:p>
        </w:tc>
        <w:tc>
          <w:tcPr>
            <w:tcW w:w="7650" w:type="dxa"/>
            <w:gridSpan w:val="5"/>
          </w:tcPr>
          <w:p>
            <w:pPr>
              <w:keepNext/>
              <w:keepLines/>
              <w:pageBreakBefore w:val="0"/>
              <w:widowControl/>
              <w:tabs>
                <w:tab w:val="left" w:pos="567"/>
              </w:tabs>
              <w:kinsoku/>
              <w:wordWrap/>
              <w:topLinePunct w:val="0"/>
              <w:bidi w:val="0"/>
              <w:spacing w:after="0"/>
              <w:rPr>
                <w:rFonts w:hint="default" w:ascii="Arial" w:hAnsi="Arial" w:cs="Arial"/>
                <w:lang w:val="en-US" w:eastAsia="ja-JP"/>
              </w:rPr>
            </w:pPr>
            <w:r>
              <w:rPr>
                <w:rFonts w:hint="eastAsia" w:ascii="Arial" w:hAnsi="Arial" w:cs="Arial"/>
                <w:lang w:val="en-US" w:eastAsia="zh-CN"/>
              </w:rPr>
              <w:t>RP-222906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Target Completion Date</w:t>
            </w:r>
          </w:p>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(indicate if changed)</w:t>
            </w:r>
          </w:p>
        </w:tc>
        <w:tc>
          <w:tcPr>
            <w:tcW w:w="1846" w:type="dxa"/>
          </w:tcPr>
          <w:p>
            <w:pPr>
              <w:keepNext/>
              <w:keepLines/>
              <w:pageBreakBefore w:val="0"/>
              <w:widowControl/>
              <w:tabs>
                <w:tab w:val="left" w:pos="567"/>
              </w:tabs>
              <w:kinsoku/>
              <w:wordWrap/>
              <w:topLinePunct w:val="0"/>
              <w:bidi w:val="0"/>
              <w:spacing w:after="0"/>
              <w:rPr>
                <w:rFonts w:ascii="Arial" w:hAnsi="Arial" w:cs="Arial"/>
                <w:lang w:eastAsia="ja-JP"/>
              </w:rPr>
            </w:pPr>
            <w:r>
              <w:rPr>
                <w:rFonts w:ascii="Arial" w:hAnsi="Arial" w:cs="Arial"/>
                <w:lang w:eastAsia="ja-JP"/>
              </w:rPr>
              <w:t xml:space="preserve">Study Item: </w:t>
            </w:r>
          </w:p>
          <w:p>
            <w:pPr>
              <w:keepNext/>
              <w:keepLines/>
              <w:pageBreakBefore w:val="0"/>
              <w:widowControl/>
              <w:tabs>
                <w:tab w:val="left" w:pos="567"/>
              </w:tabs>
              <w:kinsoku/>
              <w:wordWrap/>
              <w:topLinePunct w:val="0"/>
              <w:bidi w:val="0"/>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keepNext/>
              <w:keepLines/>
              <w:pageBreakBefore w:val="0"/>
              <w:widowControl/>
              <w:tabs>
                <w:tab w:val="left" w:pos="567"/>
              </w:tabs>
              <w:kinsoku/>
              <w:wordWrap/>
              <w:topLinePunct w:val="0"/>
              <w:bidi w:val="0"/>
              <w:spacing w:after="0"/>
              <w:rPr>
                <w:rFonts w:ascii="Arial" w:hAnsi="Arial" w:cs="Arial"/>
                <w:lang w:eastAsia="ja-JP"/>
              </w:rPr>
            </w:pPr>
            <w:r>
              <w:rPr>
                <w:rFonts w:ascii="Arial" w:hAnsi="Arial" w:cs="Arial"/>
                <w:lang w:eastAsia="ja-JP"/>
              </w:rPr>
              <w:t xml:space="preserve">Core part: </w:t>
            </w:r>
          </w:p>
          <w:p>
            <w:pPr>
              <w:keepNext/>
              <w:keepLines/>
              <w:pageBreakBefore w:val="0"/>
              <w:widowControl/>
              <w:tabs>
                <w:tab w:val="left" w:pos="567"/>
              </w:tabs>
              <w:kinsoku/>
              <w:wordWrap/>
              <w:topLinePunct w:val="0"/>
              <w:bidi w:val="0"/>
              <w:spacing w:after="0"/>
              <w:rPr>
                <w:rFonts w:ascii="Arial" w:hAnsi="Arial" w:cs="Arial"/>
                <w:lang w:eastAsia="ja-JP"/>
              </w:rPr>
            </w:pPr>
            <w:r>
              <w:rPr>
                <w:rFonts w:ascii="Arial" w:hAnsi="Arial" w:cs="Arial"/>
                <w:lang w:eastAsia="ja-JP"/>
              </w:rPr>
              <w:t>12/2023</w:t>
            </w:r>
          </w:p>
        </w:tc>
        <w:tc>
          <w:tcPr>
            <w:tcW w:w="2268" w:type="dxa"/>
          </w:tcPr>
          <w:p>
            <w:pPr>
              <w:keepNext/>
              <w:keepLines/>
              <w:pageBreakBefore w:val="0"/>
              <w:widowControl/>
              <w:tabs>
                <w:tab w:val="left" w:pos="567"/>
              </w:tabs>
              <w:kinsoku/>
              <w:wordWrap/>
              <w:topLinePunct w:val="0"/>
              <w:bidi w:val="0"/>
              <w:spacing w:after="0"/>
              <w:rPr>
                <w:rFonts w:ascii="Arial" w:hAnsi="Arial" w:cs="Arial"/>
                <w:lang w:eastAsia="ja-JP"/>
              </w:rPr>
            </w:pPr>
            <w:r>
              <w:rPr>
                <w:rFonts w:ascii="Arial" w:hAnsi="Arial" w:cs="Arial"/>
                <w:lang w:eastAsia="ja-JP"/>
              </w:rPr>
              <w:t>Performance part: 12/2023</w:t>
            </w:r>
          </w:p>
        </w:tc>
        <w:tc>
          <w:tcPr>
            <w:tcW w:w="1694" w:type="dxa"/>
            <w:gridSpan w:val="2"/>
          </w:tcPr>
          <w:p>
            <w:pPr>
              <w:keepNext/>
              <w:keepLines/>
              <w:pageBreakBefore w:val="0"/>
              <w:widowControl/>
              <w:tabs>
                <w:tab w:val="left" w:pos="567"/>
              </w:tabs>
              <w:kinsoku/>
              <w:wordWrap/>
              <w:topLinePunct w:val="0"/>
              <w:bidi w:val="0"/>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Overall Completion level</w:t>
            </w:r>
          </w:p>
        </w:tc>
        <w:tc>
          <w:tcPr>
            <w:tcW w:w="1846" w:type="dxa"/>
          </w:tcPr>
          <w:p>
            <w:pPr>
              <w:keepNext/>
              <w:keepLines/>
              <w:pageBreakBefore w:val="0"/>
              <w:widowControl/>
              <w:tabs>
                <w:tab w:val="left" w:pos="567"/>
              </w:tabs>
              <w:kinsoku/>
              <w:wordWrap/>
              <w:topLinePunct w:val="0"/>
              <w:bidi w:val="0"/>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keepNext/>
              <w:keepLines/>
              <w:pageBreakBefore w:val="0"/>
              <w:widowControl/>
              <w:tabs>
                <w:tab w:val="left" w:pos="567"/>
              </w:tabs>
              <w:kinsoku/>
              <w:wordWrap/>
              <w:topLinePunct w:val="0"/>
              <w:bidi w:val="0"/>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keepNext/>
              <w:keepLines/>
              <w:pageBreakBefore w:val="0"/>
              <w:widowControl/>
              <w:tabs>
                <w:tab w:val="left" w:pos="567"/>
              </w:tabs>
              <w:kinsoku/>
              <w:wordWrap/>
              <w:topLinePunct w:val="0"/>
              <w:bidi w:val="0"/>
              <w:spacing w:after="0"/>
              <w:rPr>
                <w:rFonts w:ascii="Arial" w:hAnsi="Arial" w:cs="Arial"/>
                <w:lang w:eastAsia="ja-JP"/>
              </w:rPr>
            </w:pPr>
            <w:r>
              <w:rPr>
                <w:rFonts w:ascii="Arial" w:hAnsi="Arial" w:cs="Arial"/>
                <w:lang w:eastAsia="ja-JP"/>
              </w:rPr>
              <w:t xml:space="preserve">Core part: </w:t>
            </w:r>
          </w:p>
          <w:p>
            <w:pPr>
              <w:keepNext/>
              <w:keepLines/>
              <w:pageBreakBefore w:val="0"/>
              <w:widowControl/>
              <w:tabs>
                <w:tab w:val="left" w:pos="567"/>
              </w:tabs>
              <w:kinsoku/>
              <w:wordWrap/>
              <w:topLinePunct w:val="0"/>
              <w:bidi w:val="0"/>
              <w:spacing w:after="0"/>
              <w:rPr>
                <w:rFonts w:ascii="Arial" w:hAnsi="Arial" w:cs="Arial"/>
                <w:lang w:eastAsia="ja-JP"/>
              </w:rPr>
            </w:pPr>
            <w:r>
              <w:rPr>
                <w:rFonts w:hint="eastAsia" w:ascii="Arial" w:hAnsi="Arial" w:eastAsia="宋体" w:cs="Arial"/>
                <w:color w:val="auto"/>
                <w:highlight w:val="none"/>
                <w:lang w:val="en-US" w:eastAsia="zh-CN"/>
              </w:rPr>
              <w:t>40</w:t>
            </w:r>
            <w:r>
              <w:rPr>
                <w:rFonts w:ascii="Arial" w:hAnsi="Arial" w:cs="Arial"/>
                <w:color w:val="auto"/>
                <w:highlight w:val="none"/>
                <w:lang w:eastAsia="ja-JP"/>
              </w:rPr>
              <w:t>%</w:t>
            </w:r>
          </w:p>
        </w:tc>
        <w:tc>
          <w:tcPr>
            <w:tcW w:w="2268" w:type="dxa"/>
          </w:tcPr>
          <w:p>
            <w:pPr>
              <w:keepNext/>
              <w:keepLines/>
              <w:pageBreakBefore w:val="0"/>
              <w:widowControl/>
              <w:tabs>
                <w:tab w:val="left" w:pos="567"/>
              </w:tabs>
              <w:kinsoku/>
              <w:wordWrap/>
              <w:topLinePunct w:val="0"/>
              <w:bidi w:val="0"/>
              <w:spacing w:after="0"/>
              <w:rPr>
                <w:rFonts w:ascii="Arial" w:hAnsi="Arial" w:cs="Arial"/>
                <w:lang w:eastAsia="ja-JP"/>
              </w:rPr>
            </w:pPr>
            <w:r>
              <w:rPr>
                <w:rFonts w:ascii="Arial" w:hAnsi="Arial" w:cs="Arial"/>
                <w:lang w:eastAsia="ja-JP"/>
              </w:rPr>
              <w:t xml:space="preserve">Performance Part: </w:t>
            </w:r>
          </w:p>
          <w:p>
            <w:pPr>
              <w:keepNext/>
              <w:keepLines/>
              <w:pageBreakBefore w:val="0"/>
              <w:widowControl/>
              <w:tabs>
                <w:tab w:val="left" w:pos="567"/>
              </w:tabs>
              <w:kinsoku/>
              <w:wordWrap/>
              <w:topLinePunct w:val="0"/>
              <w:bidi w:val="0"/>
              <w:spacing w:after="0"/>
              <w:rPr>
                <w:rFonts w:ascii="Arial" w:hAnsi="Arial" w:cs="Arial"/>
                <w:lang w:eastAsia="ja-JP"/>
              </w:rPr>
            </w:pPr>
            <w:r>
              <w:rPr>
                <w:rFonts w:hint="eastAsia" w:ascii="Arial" w:hAnsi="Arial" w:eastAsia="宋体" w:cs="Arial"/>
                <w:color w:val="auto"/>
                <w:highlight w:val="none"/>
                <w:lang w:val="en-US" w:eastAsia="zh-CN"/>
              </w:rPr>
              <w:t>40</w:t>
            </w:r>
            <w:r>
              <w:rPr>
                <w:rFonts w:ascii="Arial" w:hAnsi="Arial" w:cs="Arial"/>
                <w:color w:val="auto"/>
                <w:highlight w:val="none"/>
                <w:lang w:eastAsia="ja-JP"/>
              </w:rPr>
              <w:t>%</w:t>
            </w:r>
          </w:p>
        </w:tc>
        <w:tc>
          <w:tcPr>
            <w:tcW w:w="1694" w:type="dxa"/>
            <w:gridSpan w:val="2"/>
          </w:tcPr>
          <w:p>
            <w:pPr>
              <w:keepNext/>
              <w:keepLines/>
              <w:pageBreakBefore w:val="0"/>
              <w:widowControl/>
              <w:tabs>
                <w:tab w:val="left" w:pos="567"/>
              </w:tabs>
              <w:kinsoku/>
              <w:wordWrap/>
              <w:topLinePunct w:val="0"/>
              <w:bidi w:val="0"/>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bl>
    <w:p>
      <w:pPr>
        <w:keepNext/>
        <w:keepLines/>
        <w:pageBreakBefore w:val="0"/>
        <w:widowControl/>
        <w:tabs>
          <w:tab w:val="left" w:pos="567"/>
        </w:tabs>
        <w:kinsoku/>
        <w:wordWrap/>
        <w:topLinePunct w:val="0"/>
        <w:bidi w:val="0"/>
        <w:spacing w:after="0"/>
        <w:rPr>
          <w:rFonts w:ascii="Arial" w:hAnsi="Arial" w:cs="Arial"/>
        </w:rPr>
      </w:pPr>
    </w:p>
    <w:p>
      <w:pPr>
        <w:keepNext/>
        <w:keepLines/>
        <w:pageBreakBefore w:val="0"/>
        <w:widowControl/>
        <w:tabs>
          <w:tab w:val="left" w:pos="567"/>
        </w:tabs>
        <w:kinsoku/>
        <w:wordWrap/>
        <w:topLinePunct w:val="0"/>
        <w:bidi w:val="0"/>
        <w:spacing w:after="0"/>
        <w:rPr>
          <w:rFonts w:ascii="Arial" w:hAnsi="Arial" w:cs="Arial"/>
        </w:rPr>
      </w:pPr>
      <w:r>
        <w:rPr>
          <w:rFonts w:ascii="Arial" w:hAnsi="Arial" w:cs="Arial"/>
        </w:rPr>
        <w:t>Note: Overall completion level percentage numbers should use one of the colors below:</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keepNext/>
        <w:keepLines/>
        <w:pageBreakBefore w:val="0"/>
        <w:widowControl/>
        <w:tabs>
          <w:tab w:val="left" w:pos="567"/>
        </w:tabs>
        <w:kinsoku/>
        <w:wordWrap/>
        <w:topLinePunct w:val="0"/>
        <w:bidi w:val="0"/>
        <w:ind w:left="924" w:leftChars="0"/>
        <w:rPr>
          <w:rFonts w:ascii="Arial" w:hAnsi="Arial" w:cs="Arial"/>
          <w:color w:val="FF0000"/>
        </w:rPr>
      </w:pPr>
    </w:p>
    <w:p>
      <w:pPr>
        <w:keepNext/>
        <w:keepLines/>
        <w:pageBreakBefore w:val="0"/>
        <w:widowControl/>
        <w:tabs>
          <w:tab w:val="left" w:pos="567"/>
        </w:tabs>
        <w:kinsoku/>
        <w:wordWrap/>
        <w:topLinePunct w:val="0"/>
        <w:bidi w:val="0"/>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Leading WG</w:t>
            </w:r>
          </w:p>
        </w:tc>
        <w:tc>
          <w:tcPr>
            <w:tcW w:w="7335" w:type="dxa"/>
          </w:tcPr>
          <w:p>
            <w:pPr>
              <w:keepNext/>
              <w:keepLines/>
              <w:pageBreakBefore w:val="0"/>
              <w:widowControl/>
              <w:tabs>
                <w:tab w:val="left" w:pos="567"/>
              </w:tabs>
              <w:kinsoku/>
              <w:wordWrap/>
              <w:topLinePunct w:val="0"/>
              <w:bidi w:val="0"/>
              <w:spacing w:after="0"/>
              <w:rPr>
                <w:rFonts w:ascii="Arial" w:hAnsi="Arial" w:cs="Arial"/>
                <w:color w:val="FF0000"/>
              </w:rPr>
            </w:pPr>
            <w:r>
              <w:rPr>
                <w:rFonts w:ascii="Arial" w:hAnsi="Arial" w:cs="Arial"/>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keepNext/>
              <w:keepLines/>
              <w:pageBreakBefore w:val="0"/>
              <w:widowControl/>
              <w:tabs>
                <w:tab w:val="left" w:pos="567"/>
              </w:tabs>
              <w:kinsoku/>
              <w:wordWrap/>
              <w:topLinePunct w:val="0"/>
              <w:bidi w:val="0"/>
              <w:rPr>
                <w:rFonts w:ascii="Arial" w:hAnsi="Arial" w:cs="Arial"/>
                <w:b/>
              </w:rPr>
            </w:pPr>
            <w:r>
              <w:rPr>
                <w:rFonts w:ascii="Arial" w:hAnsi="Arial" w:cs="Arial"/>
                <w:b/>
              </w:rPr>
              <w:t>Rapporteur</w:t>
            </w:r>
          </w:p>
        </w:tc>
        <w:tc>
          <w:tcPr>
            <w:tcW w:w="13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Name</w:t>
            </w:r>
          </w:p>
        </w:tc>
        <w:tc>
          <w:tcPr>
            <w:tcW w:w="7335" w:type="dxa"/>
          </w:tcPr>
          <w:p>
            <w:pPr>
              <w:keepNext/>
              <w:keepLines/>
              <w:pageBreakBefore w:val="0"/>
              <w:widowControl/>
              <w:tabs>
                <w:tab w:val="left" w:pos="567"/>
              </w:tabs>
              <w:kinsoku/>
              <w:wordWrap/>
              <w:topLinePunct w:val="0"/>
              <w:bidi w:val="0"/>
              <w:spacing w:after="0"/>
              <w:rPr>
                <w:rFonts w:hint="default" w:ascii="Arial" w:hAnsi="Arial" w:eastAsia="宋体" w:cs="Arial"/>
                <w:lang w:val="en-US" w:eastAsia="zh-CN"/>
              </w:rPr>
            </w:pPr>
            <w:r>
              <w:rPr>
                <w:rFonts w:hint="eastAsia" w:ascii="Arial" w:hAnsi="Arial" w:eastAsia="宋体" w:cs="Arial"/>
                <w:lang w:val="en-US" w:eastAsia="zh-CN"/>
              </w:rPr>
              <w:t>Wubin Zhou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tabs>
                <w:tab w:val="left" w:pos="567"/>
              </w:tabs>
              <w:kinsoku/>
              <w:wordWrap/>
              <w:topLinePunct w:val="0"/>
              <w:bidi w:val="0"/>
              <w:rPr>
                <w:rFonts w:ascii="Arial" w:hAnsi="Arial" w:cs="Arial"/>
                <w:b/>
              </w:rPr>
            </w:pPr>
          </w:p>
        </w:tc>
        <w:tc>
          <w:tcPr>
            <w:tcW w:w="13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Company</w:t>
            </w:r>
          </w:p>
        </w:tc>
        <w:tc>
          <w:tcPr>
            <w:tcW w:w="7335" w:type="dxa"/>
          </w:tcPr>
          <w:p>
            <w:pPr>
              <w:keepNext/>
              <w:keepLines/>
              <w:pageBreakBefore w:val="0"/>
              <w:widowControl/>
              <w:tabs>
                <w:tab w:val="left" w:pos="567"/>
              </w:tabs>
              <w:kinsoku/>
              <w:wordWrap/>
              <w:topLinePunct w:val="0"/>
              <w:bidi w:val="0"/>
              <w:spacing w:after="0"/>
              <w:rPr>
                <w:rFonts w:hint="eastAsia" w:ascii="Arial" w:hAnsi="Arial" w:eastAsia="宋体" w:cs="Arial"/>
                <w:lang w:val="en-US" w:eastAsia="zh-CN"/>
              </w:rPr>
            </w:pPr>
            <w:r>
              <w:rPr>
                <w:rFonts w:hint="eastAsia" w:ascii="Arial" w:hAnsi="Arial" w:eastAsia="宋体" w:cs="Arial"/>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tabs>
                <w:tab w:val="left" w:pos="567"/>
              </w:tabs>
              <w:kinsoku/>
              <w:wordWrap/>
              <w:topLinePunct w:val="0"/>
              <w:bidi w:val="0"/>
              <w:rPr>
                <w:rFonts w:ascii="Arial" w:hAnsi="Arial" w:cs="Arial"/>
                <w:b/>
              </w:rPr>
            </w:pPr>
          </w:p>
        </w:tc>
        <w:tc>
          <w:tcPr>
            <w:tcW w:w="13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Email</w:t>
            </w:r>
          </w:p>
        </w:tc>
        <w:tc>
          <w:tcPr>
            <w:tcW w:w="7335" w:type="dxa"/>
          </w:tcPr>
          <w:p>
            <w:pPr>
              <w:keepNext/>
              <w:keepLines/>
              <w:pageBreakBefore w:val="0"/>
              <w:widowControl/>
              <w:tabs>
                <w:tab w:val="left" w:pos="567"/>
              </w:tabs>
              <w:kinsoku/>
              <w:wordWrap/>
              <w:topLinePunct w:val="0"/>
              <w:bidi w:val="0"/>
              <w:spacing w:after="0"/>
              <w:rPr>
                <w:rFonts w:hint="eastAsia" w:ascii="Arial" w:hAnsi="Arial" w:eastAsia="宋体" w:cs="Arial"/>
                <w:lang w:val="en-US" w:eastAsia="ja-JP"/>
              </w:rPr>
            </w:pPr>
            <w:r>
              <w:rPr>
                <w:rFonts w:hint="eastAsia" w:ascii="Arial" w:hAnsi="Arial" w:eastAsia="宋体" w:cs="Arial"/>
                <w:lang w:val="en-US" w:eastAsia="zh-CN"/>
              </w:rPr>
              <w:t>Zhou.wubin</w:t>
            </w:r>
            <w:bookmarkStart w:id="9" w:name="_GoBack"/>
            <w:bookmarkEnd w:id="9"/>
            <w:r>
              <w:rPr>
                <w:rFonts w:hint="eastAsia" w:ascii="Arial" w:hAnsi="Arial" w:eastAsia="宋体" w:cs="Arial"/>
                <w:lang w:val="en-US" w:eastAsia="zh-CN"/>
              </w:rPr>
              <w:t>@zte.com.cn</w:t>
            </w:r>
          </w:p>
        </w:tc>
      </w:tr>
    </w:tbl>
    <w:p>
      <w:pPr>
        <w:keepNext/>
        <w:keepLines/>
        <w:pageBreakBefore w:val="0"/>
        <w:widowControl/>
        <w:pBdr>
          <w:bottom w:val="single" w:color="auto" w:sz="4" w:space="1"/>
        </w:pBdr>
        <w:kinsoku/>
        <w:wordWrap/>
        <w:topLinePunct w:val="0"/>
        <w:bidi w:val="0"/>
        <w:rPr>
          <w:rFonts w:ascii="Arial" w:hAnsi="Arial" w:cs="Arial"/>
        </w:rPr>
      </w:pPr>
    </w:p>
    <w:p>
      <w:pPr>
        <w:pStyle w:val="3"/>
        <w:keepNext/>
        <w:keepLines/>
        <w:pageBreakBefore w:val="0"/>
        <w:widowControl/>
        <w:kinsoku/>
        <w:wordWrap/>
        <w:topLinePunct w:val="0"/>
        <w:bidi w:val="0"/>
        <w:outlineLvl w:val="0"/>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keepNext/>
              <w:keepLines/>
              <w:pageBreakBefore w:val="0"/>
              <w:widowControl/>
              <w:kinsoku/>
              <w:wordWrap/>
              <w:topLinePunct w:val="0"/>
              <w:bidi w:val="0"/>
              <w:jc w:val="center"/>
              <w:rPr>
                <w:b/>
                <w:bCs/>
              </w:rPr>
            </w:pPr>
            <w:r>
              <w:rPr>
                <w:b/>
                <w:bCs/>
              </w:rPr>
              <w:t>Do you want to modify the time budget for this WI/SI compared to what was endorsed at the last RAN meeting?</w:t>
            </w:r>
          </w:p>
        </w:tc>
        <w:tc>
          <w:tcPr>
            <w:tcW w:w="1037" w:type="dxa"/>
            <w:vAlign w:val="center"/>
          </w:tcPr>
          <w:p>
            <w:pPr>
              <w:pStyle w:val="66"/>
              <w:keepNext/>
              <w:keepLines/>
              <w:pageBreakBefore w:val="0"/>
              <w:widowControl/>
              <w:kinsoku/>
              <w:wordWrap/>
              <w:topLinePunct w:val="0"/>
              <w:bidi w:val="0"/>
              <w:jc w:val="center"/>
              <w:rPr>
                <w:color w:val="FF0000"/>
                <w:lang w:eastAsia="ja-JP"/>
              </w:rPr>
            </w:pPr>
            <w:r>
              <w:rPr>
                <w:color w:val="auto"/>
                <w:lang w:eastAsia="ja-JP"/>
              </w:rPr>
              <w:t>No</w:t>
            </w:r>
          </w:p>
        </w:tc>
      </w:tr>
    </w:tbl>
    <w:p>
      <w:pPr>
        <w:keepNext/>
        <w:keepLines/>
        <w:pageBreakBefore w:val="0"/>
        <w:widowControl/>
        <w:kinsoku/>
        <w:wordWrap/>
        <w:topLinePunct w:val="0"/>
        <w:bidi w:val="0"/>
        <w:spacing w:after="0"/>
        <w:rPr>
          <w:rFonts w:ascii="Arial" w:hAnsi="Arial" w:cs="Arial"/>
        </w:rPr>
      </w:pPr>
    </w:p>
    <w:p>
      <w:pPr>
        <w:pStyle w:val="69"/>
        <w:keepNext/>
        <w:keepLines/>
        <w:pageBreakBefore w:val="0"/>
        <w:widowControl/>
        <w:kinsoku/>
        <w:wordWrap/>
        <w:topLinePunct w:val="0"/>
        <w:bidi w:val="0"/>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keepNext/>
        <w:keepLines/>
        <w:pageBreakBefore w:val="0"/>
        <w:widowControl/>
        <w:kinsoku/>
        <w:wordWrap/>
        <w:topLinePunct w:val="0"/>
        <w:bidi w:val="0"/>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keepNext/>
        <w:keepLines/>
        <w:pageBreakBefore w:val="0"/>
        <w:widowControl/>
        <w:kinsoku/>
        <w:wordWrap/>
        <w:topLinePunct w:val="0"/>
        <w:bidi w:val="0"/>
        <w:spacing w:after="0"/>
        <w:rPr>
          <w:rFonts w:ascii="Arial" w:hAnsi="Arial" w:cs="Arial"/>
          <w:b/>
        </w:rPr>
      </w:pPr>
      <w:r>
        <w:rPr>
          <w:rFonts w:ascii="Arial" w:hAnsi="Arial" w:cs="Arial"/>
          <w:b/>
        </w:rPr>
        <w:t>Additional explanations/motivations for the time budget changes in the attached Excel table:</w:t>
      </w:r>
    </w:p>
    <w:p>
      <w:pPr>
        <w:keepNext/>
        <w:keepLines/>
        <w:pageBreakBefore w:val="0"/>
        <w:widowControl/>
        <w:kinsoku/>
        <w:wordWrap/>
        <w:topLinePunct w:val="0"/>
        <w:bidi w:val="0"/>
        <w:spacing w:after="0"/>
        <w:rPr>
          <w:rFonts w:ascii="Arial" w:hAnsi="Arial" w:cs="Arial"/>
        </w:rPr>
      </w:pPr>
    </w:p>
    <w:p>
      <w:pPr>
        <w:keepNext/>
        <w:keepLines/>
        <w:pageBreakBefore w:val="0"/>
        <w:widowControl/>
        <w:kinsoku/>
        <w:wordWrap/>
        <w:topLinePunct w:val="0"/>
        <w:bidi w:val="0"/>
        <w:spacing w:after="0"/>
        <w:rPr>
          <w:rFonts w:ascii="Arial" w:hAnsi="Arial" w:cs="Arial"/>
        </w:rPr>
      </w:pPr>
    </w:p>
    <w:p>
      <w:pPr>
        <w:pStyle w:val="3"/>
        <w:keepNext/>
        <w:keepLines/>
        <w:pageBreakBefore w:val="0"/>
        <w:widowControl/>
        <w:kinsoku/>
        <w:wordWrap/>
        <w:topLinePunct w:val="0"/>
        <w:bidi w:val="0"/>
      </w:pPr>
      <w:r>
        <w:t>2.</w:t>
      </w:r>
      <w:r>
        <w:tab/>
      </w:r>
      <w:r>
        <w:t>Detailed progress in RAN WGs since last TSG meeting (for all involved WGs)</w:t>
      </w:r>
    </w:p>
    <w:p>
      <w:pPr>
        <w:pStyle w:val="3"/>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keepLines/>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eastAsia="宋体" w:cs="Arial"/>
          <w:sz w:val="20"/>
          <w:szCs w:val="20"/>
          <w:lang w:val="en-US" w:eastAsia="zh-CN"/>
        </w:rPr>
        <w:t xml:space="preserve">The aggrements of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status report.</w:t>
      </w:r>
    </w:p>
    <w:p>
      <w:pPr>
        <w:pStyle w:val="3"/>
        <w:keepNext/>
        <w:keepLines/>
        <w:pageBreakBefore w:val="0"/>
        <w:widowControl/>
        <w:kinsoku/>
        <w:wordWrap/>
        <w:topLinePunct w:val="0"/>
        <w:bidi w:val="0"/>
      </w:pPr>
      <w:r>
        <w:t>3.</w:t>
      </w:r>
      <w:r>
        <w:tab/>
      </w:r>
      <w:r>
        <w:t>Detailed progress in SA/CT WGs since last TSG meeting (for all involved WGs)</w:t>
      </w:r>
    </w:p>
    <w:p>
      <w:pPr>
        <w:keepNext/>
        <w:keepLines/>
        <w:pageBreakBefore w:val="0"/>
        <w:widowControl/>
        <w:kinsoku/>
        <w:wordWrap/>
        <w:topLinePunct w:val="0"/>
        <w:bidi w:val="0"/>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keepNext/>
        <w:keepLines/>
        <w:pageBreakBefore w:val="0"/>
        <w:widowControl/>
        <w:kinsoku/>
        <w:wordWrap/>
        <w:topLinePunct w:val="0"/>
        <w:bidi w:val="0"/>
      </w:pPr>
      <w:r>
        <w:t>4.</w:t>
      </w:r>
      <w:r>
        <w:tab/>
      </w:r>
      <w:r>
        <w:t>References</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r>
        <w:rPr>
          <w:rFonts w:hint="eastAsia" w:cs="Arial"/>
          <w:sz w:val="20"/>
          <w:szCs w:val="20"/>
          <w:lang w:val="en-US" w:eastAsia="zh-CN"/>
        </w:rPr>
        <w:t xml:space="preserve">The endorsed draft CRs and approved TPs in </w:t>
      </w:r>
      <w:r>
        <w:rPr>
          <w:rFonts w:hint="default" w:cs="Arial"/>
          <w:sz w:val="20"/>
          <w:szCs w:val="20"/>
          <w:lang w:val="en-US" w:eastAsia="zh-CN"/>
        </w:rPr>
        <w:t>#</w:t>
      </w:r>
      <w:r>
        <w:rPr>
          <w:rFonts w:hint="eastAsia" w:cs="Arial"/>
          <w:sz w:val="20"/>
          <w:szCs w:val="20"/>
          <w:lang w:val="en-US" w:eastAsia="zh-CN"/>
        </w:rPr>
        <w:t>104</w:t>
      </w:r>
      <w:r>
        <w:rPr>
          <w:rFonts w:hint="default" w:cs="Arial"/>
          <w:sz w:val="20"/>
          <w:szCs w:val="20"/>
          <w:lang w:val="en-US" w:eastAsia="zh-CN"/>
        </w:rPr>
        <w:t>-e</w:t>
      </w:r>
      <w:r>
        <w:rPr>
          <w:rFonts w:hint="eastAsia" w:cs="Arial"/>
          <w:sz w:val="20"/>
          <w:szCs w:val="20"/>
          <w:lang w:val="en-US" w:eastAsia="zh-CN"/>
        </w:rPr>
        <w:t xml:space="preserve"> meeting are listed:</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 xml:space="preserve"> </w:t>
      </w:r>
      <w:r>
        <w:rPr>
          <w:rFonts w:hint="default" w:cs="Arial"/>
          <w:sz w:val="20"/>
          <w:szCs w:val="20"/>
          <w:lang w:val="en-US" w:eastAsia="zh-CN"/>
        </w:rPr>
        <w:t>R4-2212724</w:t>
      </w:r>
      <w:r>
        <w:rPr>
          <w:rFonts w:hint="eastAsia" w:cs="Arial"/>
          <w:sz w:val="20"/>
          <w:szCs w:val="20"/>
          <w:lang w:val="en-US" w:eastAsia="zh-CN"/>
        </w:rPr>
        <w:t xml:space="preserve"> </w:t>
      </w:r>
      <w:r>
        <w:rPr>
          <w:rFonts w:hint="default" w:cs="Arial"/>
          <w:sz w:val="20"/>
          <w:szCs w:val="20"/>
          <w:lang w:val="en-US" w:eastAsia="zh-CN"/>
        </w:rPr>
        <w:t>draft CR to TS38.101-3[R17] DC_3A_n40A-n41A-n79A</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sz w:val="20"/>
          <w:szCs w:val="20"/>
          <w:lang w:val="en-US" w:eastAsia="zh-CN"/>
        </w:rPr>
        <w:t xml:space="preserve">R4-2212746  </w:t>
      </w:r>
      <w:r>
        <w:rPr>
          <w:rFonts w:hint="eastAsia" w:eastAsia="宋体"/>
          <w:highlight w:val="none"/>
          <w:lang w:val="en-US" w:eastAsia="zh-CN"/>
        </w:rPr>
        <w:t>Draft Big CR to reflect the completed DC combinations of x bands (x=1,2,3) LTE inter-band CA (xDL/1UL) and y bands NR inter-band CA (yDL/1UL)</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bookmarkStart w:id="7" w:name="OLE_LINK1"/>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105 meeting are listed:</w:t>
      </w:r>
    </w:p>
    <w:bookmarkEnd w:id="7"/>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r>
        <w:rPr>
          <w:rFonts w:hint="default" w:cs="Arial"/>
          <w:sz w:val="20"/>
          <w:szCs w:val="20"/>
          <w:lang w:val="en-US" w:eastAsia="zh-CN"/>
        </w:rPr>
        <w:t>R4-2219199</w:t>
      </w:r>
      <w:r>
        <w:rPr>
          <w:rFonts w:hint="default" w:cs="Arial"/>
          <w:sz w:val="20"/>
          <w:szCs w:val="20"/>
          <w:lang w:val="en-US" w:eastAsia="zh-CN"/>
        </w:rPr>
        <w:tab/>
      </w:r>
      <w:r>
        <w:rPr>
          <w:rFonts w:hint="default" w:cs="Arial"/>
          <w:sz w:val="20"/>
          <w:szCs w:val="20"/>
          <w:lang w:val="en-US" w:eastAsia="zh-CN"/>
        </w:rPr>
        <w:t>draft CR to TS38.101-3 DC_8A_n39A-n41A-n79A</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r>
        <w:rPr>
          <w:rFonts w:hint="default" w:cs="Arial"/>
          <w:sz w:val="20"/>
          <w:szCs w:val="20"/>
          <w:lang w:val="en-US" w:eastAsia="zh-CN"/>
        </w:rPr>
        <w:t>R4-2220777</w:t>
      </w:r>
      <w:r>
        <w:rPr>
          <w:rFonts w:hint="default" w:cs="Arial"/>
          <w:sz w:val="20"/>
          <w:szCs w:val="20"/>
          <w:lang w:val="en-US" w:eastAsia="zh-CN"/>
        </w:rPr>
        <w:tab/>
      </w:r>
      <w:r>
        <w:rPr>
          <w:rFonts w:hint="default" w:cs="Arial"/>
          <w:sz w:val="20"/>
          <w:szCs w:val="20"/>
          <w:lang w:val="en-US" w:eastAsia="zh-CN"/>
        </w:rPr>
        <w:t>draft CR to TS38.101-3  DC_(n)3AA-n8A-n77A,  DC_(n)3AA-n8A-n77(2A)</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r>
        <w:rPr>
          <w:rFonts w:hint="default" w:cs="Arial"/>
          <w:sz w:val="20"/>
          <w:szCs w:val="20"/>
          <w:lang w:val="en-US" w:eastAsia="zh-CN"/>
        </w:rPr>
        <w:t>R4-2220778</w:t>
      </w:r>
      <w:r>
        <w:rPr>
          <w:rFonts w:hint="default" w:cs="Arial"/>
          <w:sz w:val="20"/>
          <w:szCs w:val="20"/>
          <w:lang w:val="en-US" w:eastAsia="zh-CN"/>
        </w:rPr>
        <w:tab/>
      </w:r>
      <w:r>
        <w:rPr>
          <w:rFonts w:hint="default" w:cs="Arial"/>
          <w:sz w:val="20"/>
          <w:szCs w:val="20"/>
          <w:lang w:val="en-US" w:eastAsia="zh-CN"/>
        </w:rPr>
        <w:t>draft CR to TS38.101-3 DC_(n)3AA-n8A-n77A-n257AGHIJKLM,  DC_(n)3AA-n8A-n77(2A)-n257AGHIJKLM</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r>
        <w:rPr>
          <w:rFonts w:hint="default" w:cs="Arial"/>
          <w:sz w:val="20"/>
          <w:szCs w:val="20"/>
          <w:lang w:val="en-US" w:eastAsia="zh-CN"/>
        </w:rPr>
        <w:t>R4-2220779</w:t>
      </w:r>
      <w:r>
        <w:rPr>
          <w:rFonts w:hint="default" w:cs="Arial"/>
          <w:sz w:val="20"/>
          <w:szCs w:val="20"/>
          <w:lang w:val="en-US" w:eastAsia="zh-CN"/>
        </w:rPr>
        <w:tab/>
      </w:r>
      <w:r>
        <w:rPr>
          <w:rFonts w:hint="default" w:cs="Arial"/>
          <w:sz w:val="20"/>
          <w:szCs w:val="20"/>
          <w:lang w:val="en-US" w:eastAsia="zh-CN"/>
        </w:rPr>
        <w:t>Draft CR to TS38.101-3 DC_(n)3AA-n8A-n257AGHIJKLM</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r>
        <w:rPr>
          <w:rFonts w:hint="default" w:cs="Arial"/>
          <w:sz w:val="20"/>
          <w:szCs w:val="20"/>
          <w:lang w:val="en-US" w:eastAsia="zh-CN"/>
        </w:rPr>
        <w:t>R4-2220780</w:t>
      </w:r>
      <w:r>
        <w:rPr>
          <w:rFonts w:hint="default" w:cs="Arial"/>
          <w:sz w:val="20"/>
          <w:szCs w:val="20"/>
          <w:lang w:val="en-US" w:eastAsia="zh-CN"/>
        </w:rPr>
        <w:tab/>
      </w:r>
      <w:r>
        <w:rPr>
          <w:rFonts w:hint="default" w:cs="Arial"/>
          <w:sz w:val="20"/>
          <w:szCs w:val="20"/>
          <w:lang w:val="en-US" w:eastAsia="zh-CN"/>
        </w:rPr>
        <w:t xml:space="preserve"> Draft CR to TS38.101-3 DC_(n)3AA-n77A-n257AJHIJKLM,  DC_(n)3AA-n77(2A)-n257A</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r>
        <w:rPr>
          <w:rFonts w:hint="eastAsia" w:cs="Arial"/>
          <w:sz w:val="20"/>
          <w:szCs w:val="20"/>
          <w:lang w:val="en-US" w:eastAsia="zh-CN"/>
        </w:rPr>
        <w:t>Big CR:</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default" w:cs="Arial"/>
          <w:sz w:val="20"/>
          <w:szCs w:val="20"/>
          <w:lang w:val="en-US" w:eastAsia="zh-CN"/>
        </w:rPr>
      </w:pPr>
      <w:r>
        <w:rPr>
          <w:rFonts w:hint="eastAsia" w:eastAsia="宋体"/>
          <w:highlight w:val="none"/>
          <w:lang w:val="en-US" w:eastAsia="zh-CN"/>
        </w:rPr>
        <w:t>R4-2219220</w:t>
      </w:r>
      <w:r>
        <w:rPr>
          <w:rFonts w:hint="eastAsia" w:eastAsia="宋体"/>
          <w:highlight w:val="none"/>
          <w:lang w:val="en-US" w:eastAsia="zh-CN"/>
        </w:rPr>
        <w:tab/>
      </w:r>
      <w:r>
        <w:rPr>
          <w:rFonts w:hint="eastAsia" w:eastAsia="宋体"/>
          <w:highlight w:val="none"/>
          <w:lang w:val="en-US" w:eastAsia="zh-CN"/>
        </w:rPr>
        <w:tab/>
      </w:r>
      <w:r>
        <w:rPr>
          <w:rFonts w:hint="eastAsia" w:eastAsia="宋体"/>
          <w:highlight w:val="none"/>
          <w:lang w:val="en-US" w:eastAsia="zh-CN"/>
        </w:rPr>
        <w:t>Big CR to reflect the completed DC combinations of x bands (x=1,2,3) LTE inter-band CA (xDL/1UL) and y bands NR inter-band CA (yDL/1UL)</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105 meeting are listed:</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1. </w:t>
      </w:r>
      <w:r>
        <w:rPr>
          <w:rFonts w:hint="default" w:cs="Arial"/>
          <w:sz w:val="20"/>
          <w:szCs w:val="20"/>
          <w:lang w:val="en-US" w:eastAsia="zh-CN"/>
        </w:rPr>
        <w:t>R4-2303618</w:t>
      </w:r>
      <w:r>
        <w:rPr>
          <w:rFonts w:hint="default" w:cs="Arial"/>
          <w:sz w:val="20"/>
          <w:szCs w:val="20"/>
          <w:lang w:val="en-US" w:eastAsia="zh-CN"/>
        </w:rPr>
        <w:tab/>
      </w:r>
      <w:r>
        <w:rPr>
          <w:rFonts w:hint="default" w:cs="Arial"/>
          <w:sz w:val="20"/>
          <w:szCs w:val="20"/>
          <w:lang w:val="en-US" w:eastAsia="zh-CN"/>
        </w:rPr>
        <w:t>draft CR to TS38.101-3: DC_1A-8A-(n)3AA-n77A, DC_1A-8A-(n)3AA-n77A(2A)</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2. </w:t>
      </w:r>
      <w:r>
        <w:rPr>
          <w:rFonts w:hint="default" w:cs="Arial"/>
          <w:sz w:val="20"/>
          <w:szCs w:val="20"/>
          <w:lang w:val="en-US" w:eastAsia="zh-CN"/>
        </w:rPr>
        <w:t>R4-2301124</w:t>
      </w:r>
      <w:r>
        <w:rPr>
          <w:rFonts w:hint="default" w:cs="Arial"/>
          <w:sz w:val="20"/>
          <w:szCs w:val="20"/>
          <w:lang w:val="en-US" w:eastAsia="zh-CN"/>
        </w:rPr>
        <w:tab/>
      </w:r>
      <w:r>
        <w:rPr>
          <w:rFonts w:hint="default" w:cs="Arial"/>
          <w:sz w:val="20"/>
          <w:szCs w:val="20"/>
          <w:lang w:val="en-US" w:eastAsia="zh-CN"/>
        </w:rPr>
        <w:t>Draft CR for 38.101-3 to introduce new configurations for ENDC combos with 3 NR bands</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3. </w:t>
      </w:r>
      <w:r>
        <w:rPr>
          <w:rFonts w:hint="default" w:cs="Arial"/>
          <w:sz w:val="20"/>
          <w:szCs w:val="20"/>
          <w:lang w:val="en-US" w:eastAsia="zh-CN"/>
        </w:rPr>
        <w:t>R4-2303692</w:t>
      </w:r>
      <w:r>
        <w:rPr>
          <w:rFonts w:hint="default" w:cs="Arial"/>
          <w:sz w:val="20"/>
          <w:szCs w:val="20"/>
          <w:lang w:val="en-US" w:eastAsia="zh-CN"/>
        </w:rPr>
        <w:tab/>
      </w:r>
      <w:r>
        <w:rPr>
          <w:rFonts w:hint="default" w:cs="Arial"/>
          <w:sz w:val="20"/>
          <w:szCs w:val="20"/>
          <w:lang w:val="en-US" w:eastAsia="zh-CN"/>
        </w:rPr>
        <w:t>draft CR to TS38.101-3: DC_1A-8A-(n)3AA-n77A-n257AGHIJKLM, DC_1A-8A-(n)3AA-n77(2A)-n257AGHIJKLM</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4. </w:t>
      </w:r>
      <w:r>
        <w:rPr>
          <w:rFonts w:hint="default" w:cs="Arial"/>
          <w:sz w:val="20"/>
          <w:szCs w:val="20"/>
          <w:lang w:val="en-US" w:eastAsia="zh-CN"/>
        </w:rPr>
        <w:t>R4-2301261</w:t>
      </w:r>
      <w:r>
        <w:rPr>
          <w:rFonts w:hint="default" w:cs="Arial"/>
          <w:sz w:val="20"/>
          <w:szCs w:val="20"/>
          <w:lang w:val="en-US" w:eastAsia="zh-CN"/>
        </w:rPr>
        <w:tab/>
      </w:r>
      <w:r>
        <w:rPr>
          <w:rFonts w:hint="default" w:cs="Arial"/>
          <w:sz w:val="20"/>
          <w:szCs w:val="20"/>
          <w:lang w:val="en-US" w:eastAsia="zh-CN"/>
        </w:rPr>
        <w:t>draft CR to TS38.101-3_DC_8A_n40A-n41A-n258A</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5. </w:t>
      </w:r>
      <w:bookmarkStart w:id="8" w:name="OLE_LINK3"/>
      <w:r>
        <w:rPr>
          <w:rFonts w:hint="default" w:cs="Arial"/>
          <w:sz w:val="20"/>
          <w:szCs w:val="20"/>
          <w:lang w:val="en-US" w:eastAsia="zh-CN"/>
        </w:rPr>
        <w:t>R4-2302064</w:t>
      </w:r>
      <w:bookmarkEnd w:id="8"/>
      <w:r>
        <w:rPr>
          <w:rFonts w:hint="default" w:cs="Arial"/>
          <w:sz w:val="20"/>
          <w:szCs w:val="20"/>
          <w:lang w:val="en-US" w:eastAsia="zh-CN"/>
        </w:rPr>
        <w:t xml:space="preserve"> </w:t>
      </w:r>
      <w:r>
        <w:rPr>
          <w:rFonts w:hint="default" w:cs="Arial"/>
          <w:sz w:val="20"/>
          <w:szCs w:val="20"/>
          <w:lang w:val="en-US" w:eastAsia="zh-CN"/>
        </w:rPr>
        <w:tab/>
      </w:r>
      <w:r>
        <w:rPr>
          <w:rFonts w:hint="default" w:cs="Arial"/>
          <w:sz w:val="20"/>
          <w:szCs w:val="20"/>
          <w:lang w:val="en-US" w:eastAsia="zh-CN"/>
        </w:rPr>
        <w:t xml:space="preserve">CR to TS38.101-3 DC_3A_n1A-n75A-n78A and </w:t>
      </w:r>
      <w:r>
        <w:rPr>
          <w:rFonts w:hint="eastAsia" w:cs="Arial"/>
          <w:sz w:val="20"/>
          <w:szCs w:val="20"/>
          <w:lang w:val="en-US" w:eastAsia="zh-CN"/>
        </w:rPr>
        <w:t xml:space="preserve"> </w:t>
      </w:r>
      <w:r>
        <w:rPr>
          <w:rFonts w:hint="default" w:cs="Arial"/>
          <w:sz w:val="20"/>
          <w:szCs w:val="20"/>
          <w:lang w:val="en-US" w:eastAsia="zh-CN"/>
        </w:rPr>
        <w:t>DC_3A_n1A-n28A-n75A</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r>
        <w:rPr>
          <w:rFonts w:hint="eastAsia" w:cs="Arial"/>
          <w:sz w:val="20"/>
          <w:szCs w:val="20"/>
          <w:lang w:val="en-US" w:eastAsia="zh-CN"/>
        </w:rPr>
        <w:t xml:space="preserve">6. </w:t>
      </w:r>
      <w:r>
        <w:rPr>
          <w:rFonts w:hint="default" w:cs="Arial"/>
          <w:sz w:val="20"/>
          <w:szCs w:val="20"/>
          <w:lang w:val="en-US" w:eastAsia="zh-CN"/>
        </w:rPr>
        <w:t xml:space="preserve">R4-2302065 </w:t>
      </w:r>
      <w:r>
        <w:rPr>
          <w:rFonts w:hint="default" w:cs="Arial"/>
          <w:sz w:val="20"/>
          <w:szCs w:val="20"/>
          <w:lang w:val="en-US" w:eastAsia="zh-CN"/>
        </w:rPr>
        <w:tab/>
      </w:r>
      <w:r>
        <w:rPr>
          <w:rFonts w:hint="default" w:cs="Arial"/>
          <w:sz w:val="20"/>
          <w:szCs w:val="20"/>
          <w:lang w:val="en-US" w:eastAsia="zh-CN"/>
        </w:rPr>
        <w:t>CR to TS38.101-3 DC_3A-20A_n1A-n28A-n75A</w:t>
      </w: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r>
        <w:rPr>
          <w:rFonts w:hint="eastAsia" w:cs="Arial"/>
          <w:sz w:val="20"/>
          <w:szCs w:val="20"/>
          <w:lang w:val="en-US" w:eastAsia="zh-CN"/>
        </w:rPr>
        <w:t>Big CR:</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default" w:cs="Arial"/>
          <w:sz w:val="20"/>
          <w:szCs w:val="20"/>
          <w:lang w:val="en-US" w:eastAsia="zh-CN"/>
        </w:rPr>
      </w:pPr>
      <w:r>
        <w:rPr>
          <w:rFonts w:hint="eastAsia" w:eastAsia="宋体"/>
          <w:highlight w:val="none"/>
          <w:lang w:val="en-US" w:eastAsia="zh-CN"/>
        </w:rPr>
        <w:t>R4-2</w:t>
      </w:r>
      <w:r>
        <w:rPr>
          <w:rFonts w:hint="eastAsia"/>
          <w:highlight w:val="none"/>
          <w:lang w:val="en-US" w:eastAsia="zh-CN"/>
        </w:rPr>
        <w:t>303724</w:t>
      </w:r>
      <w:r>
        <w:rPr>
          <w:rFonts w:hint="eastAsia" w:eastAsia="宋体"/>
          <w:highlight w:val="none"/>
          <w:lang w:val="en-US" w:eastAsia="zh-CN"/>
        </w:rPr>
        <w:tab/>
      </w:r>
      <w:r>
        <w:rPr>
          <w:rFonts w:hint="eastAsia" w:eastAsia="宋体"/>
          <w:highlight w:val="none"/>
          <w:lang w:val="en-US" w:eastAsia="zh-CN"/>
        </w:rPr>
        <w:tab/>
      </w:r>
      <w:r>
        <w:rPr>
          <w:rFonts w:hint="eastAsia" w:eastAsia="宋体"/>
          <w:highlight w:val="none"/>
          <w:lang w:val="en-US" w:eastAsia="zh-CN"/>
        </w:rPr>
        <w:t>Big CR to reflect the completed DC combinations of x bands (x=1,2,3) LTE inter-band CA (xDL/1UL) and y bands NR inter-band CA (yDL/1UL)</w:t>
      </w: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keepNext/>
        <w:keepLines/>
        <w:pageBreakBefore w:val="0"/>
        <w:widowControl/>
        <w:tabs>
          <w:tab w:val="left" w:pos="567"/>
        </w:tabs>
        <w:kinsoku/>
        <w:wordWrap/>
        <w:overflowPunct/>
        <w:topLinePunct w:val="0"/>
        <w:autoSpaceDE/>
        <w:autoSpaceDN/>
        <w:bidi w:val="0"/>
        <w:snapToGrid w:val="0"/>
        <w:spacing w:after="0"/>
        <w:textAlignment w:val="auto"/>
        <w:rPr>
          <w:rFonts w:ascii="Arial" w:hAnsi="Arial" w:cs="Arial"/>
          <w:bCs/>
        </w:rPr>
      </w:pPr>
    </w:p>
    <w:p>
      <w:pPr>
        <w:pStyle w:val="60"/>
        <w:keepNext/>
        <w:keepLines/>
        <w:pageBreakBefore w:val="0"/>
        <w:widowControl/>
        <w:kinsoku/>
        <w:wordWrap/>
        <w:topLinePunct w:val="0"/>
        <w:bidi w:val="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keepNext/>
        <w:keepLines/>
        <w:pageBreakBefore w:val="0"/>
        <w:widowControl/>
        <w:kinsoku/>
        <w:wordWrap/>
        <w:topLinePunct w:val="0"/>
        <w:bidi w:val="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keepNext/>
        <w:keepLines/>
        <w:pageBreakBefore w:val="0"/>
        <w:widowControl/>
        <w:kinsoku/>
        <w:wordWrap/>
        <w:topLinePunct w:val="0"/>
        <w:bidi w:val="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keepNext/>
        <w:keepLines/>
        <w:pageBreakBefore w:val="0"/>
        <w:widowControl/>
        <w:kinsoku/>
        <w:wordWrap/>
        <w:topLinePunct w:val="0"/>
        <w:bidi w:val="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keepNext/>
        <w:keepLines/>
        <w:pageBreakBefore w:val="0"/>
        <w:widowControl/>
        <w:kinsoku/>
        <w:wordWrap/>
        <w:topLinePunct w:val="0"/>
        <w:bidi w:val="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keepNext/>
        <w:keepLines/>
        <w:pageBreakBefore w:val="0"/>
        <w:widowControl/>
        <w:kinsoku/>
        <w:wordWrap/>
        <w:topLinePunct w:val="0"/>
        <w:bidi w:val="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keepNext/>
        <w:keepLines/>
        <w:pageBreakBefore w:val="0"/>
        <w:widowControl/>
        <w:kinsoku/>
        <w:wordWrap/>
        <w:topLinePunct w:val="0"/>
        <w:bidi w:val="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keepNext/>
        <w:keepLines/>
        <w:pageBreakBefore w:val="0"/>
        <w:widowControl/>
        <w:kinsoku/>
        <w:wordWrap/>
        <w:topLinePunct w:val="0"/>
        <w:bidi w:val="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keepNext/>
        <w:keepLines/>
        <w:pageBreakBefore w:val="0"/>
        <w:widowControl/>
        <w:kinsoku/>
        <w:wordWrap/>
        <w:topLinePunct w:val="0"/>
        <w:bidi w:val="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keepNext/>
        <w:keepLines/>
        <w:pageBreakBefore w:val="0"/>
        <w:widowControl/>
        <w:kinsoku/>
        <w:wordWrap/>
        <w:topLinePunct w:val="0"/>
        <w:bidi w:val="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keepNext/>
        <w:keepLines/>
        <w:pageBreakBefore w:val="0"/>
        <w:widowControl/>
        <w:kinsoku/>
        <w:wordWrap/>
        <w:topLinePunct w:val="0"/>
        <w:bidi w:val="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keepNext/>
        <w:keepLines/>
        <w:pageBreakBefore w:val="0"/>
        <w:widowControl/>
        <w:kinsoku/>
        <w:wordWrap/>
        <w:topLinePunct w:val="0"/>
        <w:bidi w:val="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keepNext/>
        <w:keepLines/>
        <w:pageBreakBefore w:val="0"/>
        <w:widowControl/>
        <w:kinsoku/>
        <w:wordWrap/>
        <w:topLinePunct w:val="0"/>
        <w:bidi w:val="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keepNext/>
        <w:keepLines/>
        <w:pageBreakBefore w:val="0"/>
        <w:widowControl/>
        <w:kinsoku/>
        <w:wordWrap/>
        <w:topLinePunct w:val="0"/>
        <w:bidi w:val="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keepNext/>
        <w:keepLines/>
        <w:pageBreakBefore w:val="0"/>
        <w:widowControl/>
        <w:kinsoku/>
        <w:wordWrap/>
        <w:topLinePunct w:val="0"/>
        <w:bidi w:val="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keepNext/>
        <w:keepLines/>
        <w:pageBreakBefore w:val="0"/>
        <w:widowControl/>
        <w:kinsoku/>
        <w:wordWrap/>
        <w:topLinePunct w:val="0"/>
        <w:bidi w:val="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keepNext/>
        <w:keepLines/>
        <w:pageBreakBefore w:val="0"/>
        <w:widowControl/>
        <w:kinsoku/>
        <w:wordWrap/>
        <w:topLinePunct w:val="0"/>
        <w:bidi w:val="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keepNext/>
        <w:keepLines/>
        <w:pageBreakBefore w:val="0"/>
        <w:widowControl/>
        <w:kinsoku/>
        <w:wordWrap/>
        <w:topLinePunct w:val="0"/>
        <w:bidi w:val="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keepNext/>
        <w:keepLines/>
        <w:pageBreakBefore w:val="0"/>
        <w:widowControl/>
        <w:kinsoku/>
        <w:wordWrap/>
        <w:topLinePunct w:val="0"/>
        <w:bidi w:val="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keepNext/>
        <w:keepLines/>
        <w:pageBreakBefore w:val="0"/>
        <w:widowControl/>
        <w:kinsoku/>
        <w:wordWrap/>
        <w:topLinePunct w:val="0"/>
        <w:bidi w:val="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keepNext/>
        <w:keepLines/>
        <w:pageBreakBefore w:val="0"/>
        <w:widowControl/>
        <w:kinsoku/>
        <w:wordWrap/>
        <w:topLinePunct w:val="0"/>
        <w:bidi w:val="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keepNext/>
        <w:keepLines/>
        <w:pageBreakBefore w:val="0"/>
        <w:widowControl/>
        <w:kinsoku/>
        <w:wordWrap/>
        <w:topLinePunct w:val="0"/>
        <w:bidi w:val="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keepNext/>
        <w:keepLines/>
        <w:pageBreakBefore w:val="0"/>
        <w:widowControl/>
        <w:kinsoku/>
        <w:wordWrap/>
        <w:topLinePunct w:val="0"/>
        <w:bidi w:val="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keepNext/>
        <w:keepLines/>
        <w:pageBreakBefore w:val="0"/>
        <w:widowControl/>
        <w:kinsoku/>
        <w:wordWrap/>
        <w:topLinePunct w:val="0"/>
        <w:bidi w:val="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keepNext/>
        <w:keepLines/>
        <w:pageBreakBefore w:val="0"/>
        <w:widowControl/>
        <w:kinsoku/>
        <w:wordWrap/>
        <w:topLinePunct w:val="0"/>
        <w:bidi w:val="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altName w:val="Times New Roman"/>
    <w:panose1 w:val="02040604050505020304"/>
    <w:charset w:val="00"/>
    <w:family w:val="roman"/>
    <w:pitch w:val="default"/>
    <w:sig w:usb0="00000000"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E5C29A"/>
    <w:multiLevelType w:val="singleLevel"/>
    <w:tmpl w:val="F6E5C29A"/>
    <w:lvl w:ilvl="0" w:tentative="0">
      <w:start w:val="1"/>
      <w:numFmt w:val="decimal"/>
      <w:lvlText w:val="%1."/>
      <w:lvlJc w:val="left"/>
      <w:pPr>
        <w:ind w:left="425" w:hanging="425"/>
      </w:pPr>
      <w:rPr>
        <w:rFonts w:hint="default"/>
      </w:rPr>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386C8110"/>
    <w:multiLevelType w:val="singleLevel"/>
    <w:tmpl w:val="386C8110"/>
    <w:lvl w:ilvl="0" w:tentative="0">
      <w:start w:val="1"/>
      <w:numFmt w:val="decimal"/>
      <w:lvlText w:val="%1."/>
      <w:lvlJc w:val="left"/>
      <w:pPr>
        <w:ind w:left="425" w:hanging="425"/>
      </w:pPr>
      <w:rPr>
        <w:rFonts w:hint="default"/>
      </w:rPr>
    </w:lvl>
  </w:abstractNum>
  <w:abstractNum w:abstractNumId="4">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5"/>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2756D"/>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23844D2"/>
    <w:rsid w:val="02B51E1C"/>
    <w:rsid w:val="02E42378"/>
    <w:rsid w:val="035B60C4"/>
    <w:rsid w:val="042D730F"/>
    <w:rsid w:val="04893724"/>
    <w:rsid w:val="064C60F1"/>
    <w:rsid w:val="066B7CE6"/>
    <w:rsid w:val="07E87288"/>
    <w:rsid w:val="091E7252"/>
    <w:rsid w:val="09D033F0"/>
    <w:rsid w:val="0A2061CC"/>
    <w:rsid w:val="0B4A46F6"/>
    <w:rsid w:val="0C560C1D"/>
    <w:rsid w:val="0D2E0F35"/>
    <w:rsid w:val="0E662D2B"/>
    <w:rsid w:val="12784025"/>
    <w:rsid w:val="12DD7876"/>
    <w:rsid w:val="13131DF5"/>
    <w:rsid w:val="138C12B9"/>
    <w:rsid w:val="140053F7"/>
    <w:rsid w:val="14186722"/>
    <w:rsid w:val="14465E1B"/>
    <w:rsid w:val="14AD63A5"/>
    <w:rsid w:val="15555D26"/>
    <w:rsid w:val="15722734"/>
    <w:rsid w:val="15CD01B8"/>
    <w:rsid w:val="1629625A"/>
    <w:rsid w:val="16C027D5"/>
    <w:rsid w:val="1A3B0520"/>
    <w:rsid w:val="1B8D3D8C"/>
    <w:rsid w:val="1C3169C5"/>
    <w:rsid w:val="1EB30602"/>
    <w:rsid w:val="1FCF30B3"/>
    <w:rsid w:val="202E5F50"/>
    <w:rsid w:val="208A4372"/>
    <w:rsid w:val="20B13188"/>
    <w:rsid w:val="20DD200C"/>
    <w:rsid w:val="22BC4955"/>
    <w:rsid w:val="23943518"/>
    <w:rsid w:val="24FF7100"/>
    <w:rsid w:val="25221EE3"/>
    <w:rsid w:val="254D68FC"/>
    <w:rsid w:val="260C717A"/>
    <w:rsid w:val="269327D3"/>
    <w:rsid w:val="26F65DC9"/>
    <w:rsid w:val="26FC2645"/>
    <w:rsid w:val="277945D7"/>
    <w:rsid w:val="27837370"/>
    <w:rsid w:val="27D37F19"/>
    <w:rsid w:val="29835FC8"/>
    <w:rsid w:val="2D896612"/>
    <w:rsid w:val="2DB835CF"/>
    <w:rsid w:val="2E36454D"/>
    <w:rsid w:val="2EDC42FF"/>
    <w:rsid w:val="2F2559A7"/>
    <w:rsid w:val="2F3E0144"/>
    <w:rsid w:val="30A51B62"/>
    <w:rsid w:val="30F234D9"/>
    <w:rsid w:val="31D526D7"/>
    <w:rsid w:val="32C33692"/>
    <w:rsid w:val="330721F2"/>
    <w:rsid w:val="346E16D9"/>
    <w:rsid w:val="35C21D6C"/>
    <w:rsid w:val="3606196A"/>
    <w:rsid w:val="36AB1E6B"/>
    <w:rsid w:val="37191EEC"/>
    <w:rsid w:val="381D5435"/>
    <w:rsid w:val="382C2684"/>
    <w:rsid w:val="39DC033C"/>
    <w:rsid w:val="39F20410"/>
    <w:rsid w:val="3A9A559E"/>
    <w:rsid w:val="3B3220B3"/>
    <w:rsid w:val="3BAA2778"/>
    <w:rsid w:val="3DE769A7"/>
    <w:rsid w:val="3E172E55"/>
    <w:rsid w:val="3E677D75"/>
    <w:rsid w:val="3EB523EB"/>
    <w:rsid w:val="3F15629B"/>
    <w:rsid w:val="3FFC0067"/>
    <w:rsid w:val="40755992"/>
    <w:rsid w:val="40795855"/>
    <w:rsid w:val="407F0BA3"/>
    <w:rsid w:val="41781497"/>
    <w:rsid w:val="419E30F1"/>
    <w:rsid w:val="41FD666D"/>
    <w:rsid w:val="43903663"/>
    <w:rsid w:val="4561704B"/>
    <w:rsid w:val="456C528B"/>
    <w:rsid w:val="45864465"/>
    <w:rsid w:val="470321BB"/>
    <w:rsid w:val="489F0133"/>
    <w:rsid w:val="48DB2497"/>
    <w:rsid w:val="49765673"/>
    <w:rsid w:val="4A954C49"/>
    <w:rsid w:val="4DD470DA"/>
    <w:rsid w:val="4E422202"/>
    <w:rsid w:val="4EA11F79"/>
    <w:rsid w:val="4EB431A8"/>
    <w:rsid w:val="4F7208D4"/>
    <w:rsid w:val="50727CDA"/>
    <w:rsid w:val="50917AC6"/>
    <w:rsid w:val="50AF0D52"/>
    <w:rsid w:val="52CB5086"/>
    <w:rsid w:val="53BD56E0"/>
    <w:rsid w:val="56655254"/>
    <w:rsid w:val="56D07FF5"/>
    <w:rsid w:val="59C71B11"/>
    <w:rsid w:val="5A2F421E"/>
    <w:rsid w:val="5C602A00"/>
    <w:rsid w:val="5E5E1CE0"/>
    <w:rsid w:val="5E72698D"/>
    <w:rsid w:val="5EBE6472"/>
    <w:rsid w:val="608425D1"/>
    <w:rsid w:val="60E9497A"/>
    <w:rsid w:val="63766B9B"/>
    <w:rsid w:val="64E70929"/>
    <w:rsid w:val="6616252E"/>
    <w:rsid w:val="688A7C90"/>
    <w:rsid w:val="689A7C0D"/>
    <w:rsid w:val="689B64FD"/>
    <w:rsid w:val="69A87392"/>
    <w:rsid w:val="6B445E2E"/>
    <w:rsid w:val="6C383F75"/>
    <w:rsid w:val="6C3C4ABD"/>
    <w:rsid w:val="6DBD5C0F"/>
    <w:rsid w:val="70F56E95"/>
    <w:rsid w:val="71564055"/>
    <w:rsid w:val="76B2334F"/>
    <w:rsid w:val="76F27EB9"/>
    <w:rsid w:val="781F075A"/>
    <w:rsid w:val="784D1EE0"/>
    <w:rsid w:val="7BCD78F8"/>
    <w:rsid w:val="7C5566EE"/>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 w:type="paragraph" w:customStyle="1" w:styleId="148">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Pages>3</Pages>
  <Words>980</Words>
  <Characters>5419</Characters>
  <Lines>33</Lines>
  <Paragraphs>9</Paragraphs>
  <TotalTime>1</TotalTime>
  <ScaleCrop>false</ScaleCrop>
  <LinksUpToDate>false</LinksUpToDate>
  <CharactersWithSpaces>15382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ZTE_Wubin</cp:lastModifiedBy>
  <dcterms:modified xsi:type="dcterms:W3CDTF">2023-03-10T09:57:54Z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2052-11.8.2.10393</vt:lpwstr>
  </property>
</Properties>
</file>